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57FF6" w14:textId="77777777" w:rsidR="00F46766" w:rsidRDefault="00F46766" w:rsidP="00F46766">
      <w:pPr>
        <w:pStyle w:val="ListParagraph"/>
        <w:numPr>
          <w:ilvl w:val="1"/>
          <w:numId w:val="1"/>
        </w:numPr>
        <w:spacing w:afterLines="80" w:after="192" w:line="288" w:lineRule="auto"/>
        <w:rPr>
          <w:rFonts w:ascii="Mabry Pro" w:hAnsi="Mabry Pro"/>
          <w:b/>
          <w:bCs/>
        </w:rPr>
      </w:pPr>
      <w:r>
        <w:rPr>
          <w:rFonts w:ascii="Mabry Pro" w:hAnsi="Mabry Pro"/>
          <w:b/>
          <w:bCs/>
        </w:rPr>
        <w:t xml:space="preserve">Customer </w:t>
      </w:r>
      <w:proofErr w:type="spellStart"/>
      <w:r>
        <w:rPr>
          <w:rFonts w:ascii="Mabry Pro" w:hAnsi="Mabry Pro"/>
          <w:b/>
          <w:bCs/>
        </w:rPr>
        <w:t>eDM</w:t>
      </w:r>
      <w:proofErr w:type="spellEnd"/>
      <w:r>
        <w:rPr>
          <w:rFonts w:ascii="Mabry Pro" w:hAnsi="Mabry Pro"/>
          <w:b/>
          <w:bCs/>
        </w:rPr>
        <w:t xml:space="preserve"> template</w:t>
      </w:r>
    </w:p>
    <w:p w14:paraId="5A2110F9" w14:textId="77777777" w:rsidR="00F46766" w:rsidRDefault="00F46766" w:rsidP="00F46766">
      <w:pPr>
        <w:rPr>
          <w:rFonts w:ascii="Mabry Pro" w:hAnsi="Mabry Pro"/>
          <w:i/>
          <w:iCs/>
          <w:sz w:val="22"/>
          <w:szCs w:val="22"/>
        </w:rPr>
      </w:pPr>
    </w:p>
    <w:p w14:paraId="4194FF17" w14:textId="77777777" w:rsidR="00F46766" w:rsidRPr="00B86975" w:rsidRDefault="00F46766" w:rsidP="00F46766">
      <w:pPr>
        <w:spacing w:afterLines="80" w:after="192" w:line="288" w:lineRule="auto"/>
        <w:rPr>
          <w:rFonts w:ascii="Mabry Pro" w:hAnsi="Mabry Pro"/>
          <w:sz w:val="22"/>
          <w:szCs w:val="22"/>
        </w:rPr>
      </w:pPr>
      <w:r w:rsidRPr="00B86975">
        <w:rPr>
          <w:rFonts w:ascii="Mabry Pro" w:hAnsi="Mabry Pro"/>
          <w:sz w:val="22"/>
          <w:szCs w:val="22"/>
        </w:rPr>
        <w:t xml:space="preserve">Subject: </w:t>
      </w:r>
      <w:r>
        <w:rPr>
          <w:rFonts w:ascii="Mabry Pro" w:hAnsi="Mabry Pro"/>
          <w:sz w:val="22"/>
          <w:szCs w:val="22"/>
        </w:rPr>
        <w:t>Even more reasons why it’s a good time to consider life insurance</w:t>
      </w:r>
    </w:p>
    <w:p w14:paraId="0C0AFF02" w14:textId="77777777" w:rsidR="00F46766" w:rsidRDefault="00F46766" w:rsidP="00F46766">
      <w:pPr>
        <w:spacing w:afterLines="80" w:after="192" w:line="288" w:lineRule="auto"/>
        <w:rPr>
          <w:rFonts w:ascii="Mabry Pro" w:eastAsiaTheme="majorEastAsia" w:hAnsi="Mabry Pro"/>
          <w:sz w:val="22"/>
          <w:szCs w:val="22"/>
        </w:rPr>
      </w:pPr>
      <w:r w:rsidRPr="00753983">
        <w:rPr>
          <w:rFonts w:ascii="Mabry Pro" w:eastAsiaTheme="majorEastAsia" w:hAnsi="Mabry Pro"/>
          <w:sz w:val="22"/>
          <w:szCs w:val="22"/>
        </w:rPr>
        <w:t>Hi</w:t>
      </w:r>
      <w:r w:rsidRPr="00753983">
        <w:rPr>
          <w:rFonts w:ascii="Arial" w:eastAsiaTheme="majorEastAsia" w:hAnsi="Arial" w:cs="Arial"/>
          <w:sz w:val="22"/>
          <w:szCs w:val="22"/>
        </w:rPr>
        <w:t> </w:t>
      </w:r>
      <w:r w:rsidRPr="00753983">
        <w:rPr>
          <w:rFonts w:ascii="Mabry Pro" w:eastAsiaTheme="majorEastAsia" w:hAnsi="Mabry Pro"/>
          <w:sz w:val="22"/>
          <w:szCs w:val="22"/>
        </w:rPr>
        <w:t>[</w:t>
      </w:r>
      <w:r>
        <w:rPr>
          <w:rFonts w:ascii="Mabry Pro" w:hAnsi="Mabry Pro"/>
          <w:sz w:val="22"/>
          <w:szCs w:val="22"/>
        </w:rPr>
        <w:t>first n</w:t>
      </w:r>
      <w:r w:rsidRPr="00753983">
        <w:rPr>
          <w:rFonts w:ascii="Mabry Pro" w:eastAsiaTheme="majorEastAsia" w:hAnsi="Mabry Pro"/>
          <w:sz w:val="22"/>
          <w:szCs w:val="22"/>
        </w:rPr>
        <w:t>ame],</w:t>
      </w:r>
    </w:p>
    <w:p w14:paraId="1CE5A78D" w14:textId="77777777" w:rsidR="00F46766" w:rsidRDefault="00F46766" w:rsidP="00F46766">
      <w:pPr>
        <w:rPr>
          <w:rFonts w:ascii="Mabry Pro" w:hAnsi="Mabry Pro"/>
          <w:sz w:val="22"/>
          <w:szCs w:val="22"/>
        </w:rPr>
      </w:pPr>
      <w:r w:rsidRPr="00F46766">
        <w:rPr>
          <w:rFonts w:ascii="Mabry Pro" w:hAnsi="Mabry Pro"/>
          <w:sz w:val="22"/>
          <w:szCs w:val="22"/>
        </w:rPr>
        <w:t>Fidelity Life have just launched a new Specific injury cover and product enhancements, that together positions them as a market leader with one of New Zealand’s most comprehensive life insurance products in today’s market. Their commitment to providing added value and a range of options underscores their dedication to</w:t>
      </w:r>
      <w:r w:rsidRPr="49BFA663">
        <w:rPr>
          <w:rFonts w:ascii="Mabry Pro" w:hAnsi="Mabry Pro"/>
          <w:sz w:val="22"/>
          <w:szCs w:val="22"/>
        </w:rPr>
        <w:t xml:space="preserve"> continuously enhance and improve their life and trauma insurance covers, offering New Zealanders, like you the right cover at the right stage in life, whether this is new life, through life, or end of life. </w:t>
      </w:r>
    </w:p>
    <w:p w14:paraId="31598C10" w14:textId="77777777" w:rsidR="00F46766" w:rsidRDefault="00F46766" w:rsidP="00F46766">
      <w:pPr>
        <w:rPr>
          <w:rFonts w:ascii="Mabry Pro" w:hAnsi="Mabry Pro"/>
          <w:sz w:val="22"/>
          <w:szCs w:val="22"/>
        </w:rPr>
      </w:pPr>
    </w:p>
    <w:p w14:paraId="535F125C" w14:textId="77777777" w:rsidR="00F46766" w:rsidRPr="00FE4D52" w:rsidRDefault="00F46766" w:rsidP="00F46766">
      <w:pPr>
        <w:rPr>
          <w:b/>
          <w:bCs/>
        </w:rPr>
      </w:pPr>
      <w:r w:rsidRPr="00FE4D52">
        <w:rPr>
          <w:rFonts w:ascii="Mabry Pro" w:hAnsi="Mabry Pro"/>
          <w:b/>
          <w:bCs/>
          <w:sz w:val="22"/>
          <w:szCs w:val="22"/>
        </w:rPr>
        <w:t>What’s new.</w:t>
      </w:r>
    </w:p>
    <w:p w14:paraId="01503761" w14:textId="77777777" w:rsidR="00F46766" w:rsidRDefault="00F46766" w:rsidP="00F46766"/>
    <w:p w14:paraId="7D69438D" w14:textId="77777777" w:rsidR="00F46766" w:rsidRDefault="00F46766" w:rsidP="00F46766">
      <w:pPr>
        <w:spacing w:afterLines="80" w:after="192" w:line="288" w:lineRule="auto"/>
        <w:rPr>
          <w:rFonts w:ascii="Mabry Pro" w:hAnsi="Mabry Pro"/>
          <w:sz w:val="22"/>
          <w:szCs w:val="22"/>
          <w:lang w:val="en-US"/>
        </w:rPr>
      </w:pPr>
      <w:r w:rsidRPr="1BE78E5B">
        <w:rPr>
          <w:rFonts w:ascii="Mabry Pro" w:hAnsi="Mabry Pro"/>
          <w:sz w:val="22"/>
          <w:szCs w:val="22"/>
        </w:rPr>
        <w:t xml:space="preserve">Fidelity Life’s new Specific injury cover can be taken </w:t>
      </w:r>
      <w:proofErr w:type="gramStart"/>
      <w:r w:rsidRPr="1BE78E5B">
        <w:rPr>
          <w:rFonts w:ascii="Mabry Pro" w:hAnsi="Mabry Pro"/>
          <w:sz w:val="22"/>
          <w:szCs w:val="22"/>
        </w:rPr>
        <w:t xml:space="preserve">out </w:t>
      </w:r>
      <w:r w:rsidRPr="1BE78E5B">
        <w:rPr>
          <w:rFonts w:ascii="Aptos" w:eastAsia="Aptos" w:hAnsi="Aptos" w:cs="Aptos"/>
          <w:sz w:val="22"/>
          <w:szCs w:val="22"/>
          <w:lang w:val="en-US"/>
        </w:rPr>
        <w:t xml:space="preserve"> with</w:t>
      </w:r>
      <w:proofErr w:type="gramEnd"/>
      <w:r w:rsidRPr="1BE78E5B">
        <w:rPr>
          <w:rFonts w:ascii="Aptos" w:eastAsia="Aptos" w:hAnsi="Aptos" w:cs="Aptos"/>
          <w:sz w:val="22"/>
          <w:szCs w:val="22"/>
          <w:lang w:val="en-US"/>
        </w:rPr>
        <w:t xml:space="preserve"> at least 1 of the qualifying covers with a minimum sum insured. </w:t>
      </w:r>
      <w:r w:rsidRPr="1BE78E5B">
        <w:rPr>
          <w:rFonts w:ascii="Arial" w:eastAsia="Arial" w:hAnsi="Arial" w:cs="Arial"/>
          <w:sz w:val="22"/>
          <w:szCs w:val="22"/>
          <w:lang w:val="en-US"/>
        </w:rPr>
        <w:t> </w:t>
      </w:r>
      <w:r w:rsidRPr="1BE78E5B">
        <w:rPr>
          <w:rFonts w:ascii="Aptos" w:eastAsia="Aptos" w:hAnsi="Aptos" w:cs="Aptos"/>
          <w:sz w:val="22"/>
          <w:szCs w:val="22"/>
          <w:lang w:val="en-US"/>
        </w:rPr>
        <w:t xml:space="preserve">It pays out a lump sum where the insured person suffers any one of the 30 defined specific injuries, </w:t>
      </w:r>
      <w:proofErr w:type="gramStart"/>
      <w:r w:rsidRPr="1BE78E5B">
        <w:rPr>
          <w:rFonts w:ascii="Aptos" w:eastAsia="Aptos" w:hAnsi="Aptos" w:cs="Aptos"/>
          <w:sz w:val="22"/>
          <w:szCs w:val="22"/>
          <w:lang w:val="en-US"/>
        </w:rPr>
        <w:t>as a result of</w:t>
      </w:r>
      <w:proofErr w:type="gramEnd"/>
      <w:r w:rsidRPr="1BE78E5B">
        <w:rPr>
          <w:rFonts w:ascii="Aptos" w:eastAsia="Aptos" w:hAnsi="Aptos" w:cs="Aptos"/>
          <w:sz w:val="22"/>
          <w:szCs w:val="22"/>
          <w:lang w:val="en-US"/>
        </w:rPr>
        <w:t xml:space="preserve"> an accident, </w:t>
      </w:r>
      <w:r w:rsidRPr="1BE78E5B">
        <w:rPr>
          <w:rFonts w:ascii="Mabry Pro" w:hAnsi="Mabry Pro"/>
          <w:sz w:val="22"/>
          <w:szCs w:val="22"/>
          <w:lang w:val="en-US"/>
        </w:rPr>
        <w:t>like certain fractures, burns, loss of sight, loss of hearing, loss of use of one limb and more.</w:t>
      </w:r>
    </w:p>
    <w:p w14:paraId="4A5164B8" w14:textId="77777777" w:rsidR="00F46766" w:rsidRDefault="00F46766" w:rsidP="00F46766">
      <w:pPr>
        <w:spacing w:afterLines="80" w:after="192" w:line="288" w:lineRule="auto"/>
        <w:rPr>
          <w:rFonts w:ascii="Mabry Pro" w:hAnsi="Mabry Pro"/>
          <w:sz w:val="22"/>
          <w:szCs w:val="22"/>
        </w:rPr>
      </w:pPr>
      <w:r w:rsidRPr="1BE78E5B">
        <w:rPr>
          <w:rFonts w:ascii="Mabry Pro" w:hAnsi="Mabry Pro"/>
          <w:sz w:val="22"/>
          <w:szCs w:val="22"/>
        </w:rPr>
        <w:t xml:space="preserve">This new cover provides that extra financial support while you wait for ACC to come in, or for the standard income protection wait period to end – helping maintain daily life without disruption if an injury occurs. Their range of enhancements to lump sum, have been designed to better support New Zealanders, like you.  </w:t>
      </w:r>
    </w:p>
    <w:p w14:paraId="2F91CCD3" w14:textId="77777777" w:rsidR="00F46766" w:rsidRDefault="00F46766" w:rsidP="00F46766">
      <w:pPr>
        <w:spacing w:afterLines="80" w:after="192" w:line="288" w:lineRule="auto"/>
        <w:rPr>
          <w:rFonts w:ascii="Mabry Pro" w:hAnsi="Mabry Pro"/>
          <w:sz w:val="22"/>
          <w:szCs w:val="22"/>
        </w:rPr>
      </w:pPr>
      <w:r w:rsidRPr="1BE78E5B">
        <w:rPr>
          <w:rFonts w:ascii="Mabry Pro" w:hAnsi="Mabry Pro"/>
          <w:sz w:val="22"/>
          <w:szCs w:val="22"/>
        </w:rPr>
        <w:t xml:space="preserve">With the introduction of new benefits such as the Grief counselling benefit, loved ones are provided greater support to navigate their grief and support their well-being at a challenging time. These enhancements to their covers, provide greater accessibility and better outcomes at claim time, making their policies one to consider when looking for life, trauma or income protection. </w:t>
      </w:r>
    </w:p>
    <w:p w14:paraId="076B764D" w14:textId="77777777" w:rsidR="00F46766" w:rsidRDefault="00F46766" w:rsidP="00F46766">
      <w:pPr>
        <w:rPr>
          <w:rFonts w:ascii="Mabry Pro" w:hAnsi="Mabry Pro"/>
          <w:b/>
          <w:bCs/>
          <w:sz w:val="22"/>
          <w:szCs w:val="22"/>
          <w:lang w:val="en-US"/>
        </w:rPr>
      </w:pPr>
    </w:p>
    <w:p w14:paraId="40A60B90" w14:textId="77777777" w:rsidR="00F46766" w:rsidRDefault="00F46766" w:rsidP="00F46766">
      <w:pPr>
        <w:rPr>
          <w:rFonts w:ascii="Mabry Pro" w:hAnsi="Mabry Pro"/>
          <w:b/>
          <w:bCs/>
          <w:sz w:val="22"/>
          <w:szCs w:val="22"/>
          <w:lang w:val="en-US"/>
        </w:rPr>
      </w:pPr>
      <w:r w:rsidRPr="0079375B">
        <w:rPr>
          <w:rFonts w:ascii="Mabry Pro" w:hAnsi="Mabry Pro"/>
          <w:b/>
          <w:bCs/>
          <w:sz w:val="22"/>
          <w:szCs w:val="22"/>
          <w:lang w:val="en-US"/>
        </w:rPr>
        <w:t xml:space="preserve">No </w:t>
      </w:r>
      <w:r>
        <w:rPr>
          <w:rFonts w:ascii="Mabry Pro" w:hAnsi="Mabry Pro"/>
          <w:b/>
          <w:bCs/>
          <w:sz w:val="22"/>
          <w:szCs w:val="22"/>
          <w:lang w:val="en-US"/>
        </w:rPr>
        <w:t>b</w:t>
      </w:r>
      <w:r w:rsidRPr="0079375B">
        <w:rPr>
          <w:rFonts w:ascii="Mabry Pro" w:hAnsi="Mabry Pro"/>
          <w:b/>
          <w:bCs/>
          <w:sz w:val="22"/>
          <w:szCs w:val="22"/>
          <w:lang w:val="en-US"/>
        </w:rPr>
        <w:t xml:space="preserve">etter </w:t>
      </w:r>
      <w:r>
        <w:rPr>
          <w:rFonts w:ascii="Mabry Pro" w:hAnsi="Mabry Pro"/>
          <w:b/>
          <w:bCs/>
          <w:sz w:val="22"/>
          <w:szCs w:val="22"/>
          <w:lang w:val="en-US"/>
        </w:rPr>
        <w:t>t</w:t>
      </w:r>
      <w:r w:rsidRPr="0079375B">
        <w:rPr>
          <w:rFonts w:ascii="Mabry Pro" w:hAnsi="Mabry Pro"/>
          <w:b/>
          <w:bCs/>
          <w:sz w:val="22"/>
          <w:szCs w:val="22"/>
          <w:lang w:val="en-US"/>
        </w:rPr>
        <w:t xml:space="preserve">ime to </w:t>
      </w:r>
      <w:r>
        <w:rPr>
          <w:rFonts w:ascii="Mabry Pro" w:hAnsi="Mabry Pro"/>
          <w:b/>
          <w:bCs/>
          <w:sz w:val="22"/>
          <w:szCs w:val="22"/>
          <w:lang w:val="en-US"/>
        </w:rPr>
        <w:t>g</w:t>
      </w:r>
      <w:r w:rsidRPr="0079375B">
        <w:rPr>
          <w:rFonts w:ascii="Mabry Pro" w:hAnsi="Mabry Pro"/>
          <w:b/>
          <w:bCs/>
          <w:sz w:val="22"/>
          <w:szCs w:val="22"/>
          <w:lang w:val="en-US"/>
        </w:rPr>
        <w:t xml:space="preserve">et </w:t>
      </w:r>
      <w:r>
        <w:rPr>
          <w:rFonts w:ascii="Mabry Pro" w:hAnsi="Mabry Pro"/>
          <w:b/>
          <w:bCs/>
          <w:sz w:val="22"/>
          <w:szCs w:val="22"/>
          <w:lang w:val="en-US"/>
        </w:rPr>
        <w:t>c</w:t>
      </w:r>
      <w:r w:rsidRPr="0079375B">
        <w:rPr>
          <w:rFonts w:ascii="Mabry Pro" w:hAnsi="Mabry Pro"/>
          <w:b/>
          <w:bCs/>
          <w:sz w:val="22"/>
          <w:szCs w:val="22"/>
          <w:lang w:val="en-US"/>
        </w:rPr>
        <w:t>overed</w:t>
      </w:r>
      <w:r>
        <w:rPr>
          <w:rFonts w:ascii="Mabry Pro" w:hAnsi="Mabry Pro"/>
          <w:b/>
          <w:bCs/>
          <w:sz w:val="22"/>
          <w:szCs w:val="22"/>
          <w:lang w:val="en-US"/>
        </w:rPr>
        <w:t>.</w:t>
      </w:r>
    </w:p>
    <w:p w14:paraId="3D1677DE" w14:textId="77777777" w:rsidR="00F46766" w:rsidRPr="0079375B" w:rsidRDefault="00F46766" w:rsidP="00F46766">
      <w:pPr>
        <w:rPr>
          <w:rFonts w:ascii="Mabry Pro" w:hAnsi="Mabry Pro"/>
          <w:b/>
          <w:bCs/>
          <w:sz w:val="22"/>
          <w:szCs w:val="22"/>
          <w:lang w:val="en-US"/>
        </w:rPr>
      </w:pPr>
    </w:p>
    <w:p w14:paraId="22015059" w14:textId="77777777" w:rsidR="00F46766" w:rsidRPr="00C106E9" w:rsidRDefault="00F46766" w:rsidP="00F46766">
      <w:pPr>
        <w:spacing w:after="160" w:line="278" w:lineRule="auto"/>
        <w:rPr>
          <w:rFonts w:ascii="Mabry Pro" w:hAnsi="Mabry Pro"/>
          <w:sz w:val="22"/>
          <w:szCs w:val="22"/>
          <w:lang w:val="en-US"/>
        </w:rPr>
      </w:pPr>
      <w:r w:rsidRPr="3516BEA3">
        <w:rPr>
          <w:rFonts w:ascii="Mabry Pro" w:hAnsi="Mabry Pro"/>
          <w:sz w:val="22"/>
          <w:szCs w:val="22"/>
          <w:lang w:val="en-US"/>
        </w:rPr>
        <w:t xml:space="preserve">Not only do Fidelity Life understand what New Zealanders need in terms of life protection, but they understand the current </w:t>
      </w:r>
      <w:r w:rsidRPr="00C106E9">
        <w:rPr>
          <w:rFonts w:ascii="Mabry Pro" w:hAnsi="Mabry Pro"/>
          <w:sz w:val="22"/>
          <w:szCs w:val="22"/>
          <w:lang w:val="en-US"/>
        </w:rPr>
        <w:t xml:space="preserve">economic climate is still putting financial pressure on many New Zealanders – that’s why they’re offering 3-month free on premiums for all new policies taken out before the year ends on December 31, 2024 (Terms and Conditions apply). </w:t>
      </w:r>
    </w:p>
    <w:p w14:paraId="277431DD" w14:textId="77777777" w:rsidR="00F46766" w:rsidRPr="00C106E9" w:rsidRDefault="00F46766" w:rsidP="00F46766">
      <w:pPr>
        <w:spacing w:after="160" w:line="278" w:lineRule="auto"/>
        <w:rPr>
          <w:rFonts w:ascii="Mabry Pro" w:hAnsi="Mabry Pro"/>
          <w:sz w:val="22"/>
          <w:szCs w:val="22"/>
        </w:rPr>
      </w:pPr>
      <w:r w:rsidRPr="00C106E9">
        <w:rPr>
          <w:rFonts w:ascii="Mabry Pro" w:hAnsi="Mabry Pro"/>
          <w:sz w:val="22"/>
          <w:szCs w:val="22"/>
        </w:rPr>
        <w:t>This makes it an ideal time to consider comprehensive cover with Fidelity Life.</w:t>
      </w:r>
    </w:p>
    <w:p w14:paraId="2FA9A25C" w14:textId="77777777" w:rsidR="00F46766" w:rsidRDefault="00F46766" w:rsidP="00F46766">
      <w:pPr>
        <w:spacing w:after="160" w:line="278" w:lineRule="auto"/>
        <w:rPr>
          <w:rFonts w:ascii="Mabry Pro" w:hAnsi="Mabry Pro"/>
          <w:b/>
          <w:bCs/>
        </w:rPr>
      </w:pPr>
    </w:p>
    <w:p w14:paraId="19C66A4F" w14:textId="77777777" w:rsidR="00F46766" w:rsidRPr="005E79C4" w:rsidRDefault="00F46766" w:rsidP="00F46766">
      <w:pPr>
        <w:spacing w:after="160" w:line="278" w:lineRule="auto"/>
        <w:rPr>
          <w:rFonts w:ascii="Mabry Pro" w:hAnsi="Mabry Pro"/>
          <w:b/>
          <w:bCs/>
        </w:rPr>
      </w:pPr>
      <w:r w:rsidRPr="005E79C4">
        <w:rPr>
          <w:rFonts w:ascii="Mabry Pro" w:hAnsi="Mabry Pro"/>
          <w:b/>
          <w:bCs/>
        </w:rPr>
        <w:t>Here for you.</w:t>
      </w:r>
    </w:p>
    <w:p w14:paraId="6BE905BB" w14:textId="77777777" w:rsidR="00F46766" w:rsidRPr="004C37A6" w:rsidRDefault="00F46766" w:rsidP="00F46766">
      <w:pPr>
        <w:rPr>
          <w:rFonts w:ascii="Mabry Pro" w:hAnsi="Mabry Pro"/>
          <w:sz w:val="22"/>
          <w:szCs w:val="22"/>
        </w:rPr>
      </w:pPr>
      <w:r w:rsidRPr="004C37A6">
        <w:rPr>
          <w:rFonts w:ascii="Mabry Pro" w:hAnsi="Mabry Pro"/>
          <w:sz w:val="22"/>
          <w:szCs w:val="22"/>
        </w:rPr>
        <w:t xml:space="preserve">Get in touch with &lt;insert name and details&gt; today and find out more. </w:t>
      </w:r>
    </w:p>
    <w:p w14:paraId="658DB724" w14:textId="77777777" w:rsidR="00F46766" w:rsidRDefault="00F46766" w:rsidP="00F46766">
      <w:pPr>
        <w:spacing w:after="160" w:line="278" w:lineRule="auto"/>
        <w:rPr>
          <w:rFonts w:ascii="Mabry Pro" w:hAnsi="Mabry Pro"/>
        </w:rPr>
      </w:pPr>
      <w:r>
        <w:rPr>
          <w:rFonts w:ascii="Mabry Pro" w:hAnsi="Mabry Pro"/>
        </w:rPr>
        <w:t>[Sign off]</w:t>
      </w:r>
    </w:p>
    <w:p w14:paraId="08B7C29D" w14:textId="77777777" w:rsidR="00F46766" w:rsidRPr="00C416FA" w:rsidRDefault="00F46766" w:rsidP="00F46766">
      <w:pPr>
        <w:spacing w:afterLines="80" w:after="192" w:line="288" w:lineRule="auto"/>
        <w:rPr>
          <w:rFonts w:ascii="Mabry Pro" w:hAnsi="Mabry Pro"/>
          <w:sz w:val="18"/>
          <w:szCs w:val="18"/>
        </w:rPr>
      </w:pPr>
      <w:r w:rsidRPr="1BE78E5B">
        <w:rPr>
          <w:rFonts w:ascii="Mabry Pro" w:hAnsi="Mabry Pro"/>
          <w:sz w:val="18"/>
          <w:szCs w:val="18"/>
        </w:rPr>
        <w:t>*Specific injury cover is available when you take out a new policy with at least one of the qualifying covers with a minimum sum insured. The qualifying covers include Fidelity Life’s Life cover, Trauma cover, Trauma multi cover, Total &amp; permanent disability cover or Income protection-type cover. </w:t>
      </w:r>
    </w:p>
    <w:p w14:paraId="0CB1AF0B" w14:textId="77777777" w:rsidR="00F46766" w:rsidRPr="003C670C" w:rsidRDefault="00F46766" w:rsidP="00F46766">
      <w:pPr>
        <w:rPr>
          <w:rFonts w:ascii="Mabry Pro" w:hAnsi="Mabry Pro"/>
          <w:sz w:val="18"/>
          <w:szCs w:val="18"/>
        </w:rPr>
      </w:pPr>
      <w:r w:rsidRPr="1BE78E5B">
        <w:rPr>
          <w:rFonts w:ascii="Mabry Pro" w:hAnsi="Mabry Pro"/>
          <w:sz w:val="18"/>
          <w:szCs w:val="18"/>
        </w:rPr>
        <w:t xml:space="preserve">Specific injury cover applies to new Platinum Plus, Platinum Plus Level Term, and Mortgage Protector policies. For full terms and conditions, visit: [Fidelity Life website product page] </w:t>
      </w:r>
    </w:p>
    <w:p w14:paraId="179500B5" w14:textId="77777777" w:rsidR="00F46766" w:rsidRPr="007E255E" w:rsidRDefault="00F46766" w:rsidP="00F46766">
      <w:pPr>
        <w:spacing w:afterLines="80" w:after="192" w:line="288" w:lineRule="auto"/>
        <w:rPr>
          <w:rFonts w:ascii="Mabry Pro" w:hAnsi="Mabry Pro"/>
          <w:b/>
          <w:bCs/>
        </w:rPr>
      </w:pPr>
    </w:p>
    <w:p w14:paraId="7D086ED9" w14:textId="77777777" w:rsidR="0055395C" w:rsidRDefault="0055395C"/>
    <w:sectPr w:rsidR="0055395C" w:rsidSect="00DA4B6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bry Pro">
    <w:altName w:val="Segoe UI Historic"/>
    <w:panose1 w:val="020D0503040002040303"/>
    <w:charset w:val="00"/>
    <w:family w:val="swiss"/>
    <w:pitch w:val="variable"/>
    <w:sig w:usb0="000003E7" w:usb1="0000002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36BEF"/>
    <w:multiLevelType w:val="hybridMultilevel"/>
    <w:tmpl w:val="84CE3C34"/>
    <w:lvl w:ilvl="0" w:tplc="FD7886C0">
      <w:start w:val="1"/>
      <w:numFmt w:val="decimal"/>
      <w:lvlText w:val="%1."/>
      <w:lvlJc w:val="left"/>
      <w:pPr>
        <w:ind w:left="502"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80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C42F2"/>
    <w:rsid w:val="00275FAF"/>
    <w:rsid w:val="002C3A82"/>
    <w:rsid w:val="0055395C"/>
    <w:rsid w:val="005C2E28"/>
    <w:rsid w:val="005F1E46"/>
    <w:rsid w:val="00874DEB"/>
    <w:rsid w:val="009E5A23"/>
    <w:rsid w:val="00DA4B62"/>
    <w:rsid w:val="00F467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AE26"/>
  <w15:chartTrackingRefBased/>
  <w15:docId w15:val="{681B8C95-0F2B-4FC6-80CA-0599AC94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6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4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66"/>
    <w:rPr>
      <w:rFonts w:eastAsiaTheme="majorEastAsia" w:cstheme="majorBidi"/>
      <w:color w:val="272727" w:themeColor="text1" w:themeTint="D8"/>
    </w:rPr>
  </w:style>
  <w:style w:type="paragraph" w:styleId="Title">
    <w:name w:val="Title"/>
    <w:basedOn w:val="Normal"/>
    <w:next w:val="Normal"/>
    <w:link w:val="TitleChar"/>
    <w:uiPriority w:val="10"/>
    <w:qFormat/>
    <w:rsid w:val="00F467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66"/>
    <w:pPr>
      <w:spacing w:before="160"/>
      <w:jc w:val="center"/>
    </w:pPr>
    <w:rPr>
      <w:i/>
      <w:iCs/>
      <w:color w:val="404040" w:themeColor="text1" w:themeTint="BF"/>
    </w:rPr>
  </w:style>
  <w:style w:type="character" w:customStyle="1" w:styleId="QuoteChar">
    <w:name w:val="Quote Char"/>
    <w:basedOn w:val="DefaultParagraphFont"/>
    <w:link w:val="Quote"/>
    <w:uiPriority w:val="29"/>
    <w:rsid w:val="00F46766"/>
    <w:rPr>
      <w:i/>
      <w:iCs/>
      <w:color w:val="404040" w:themeColor="text1" w:themeTint="BF"/>
    </w:rPr>
  </w:style>
  <w:style w:type="paragraph" w:styleId="ListParagraph">
    <w:name w:val="List Paragraph"/>
    <w:basedOn w:val="Normal"/>
    <w:uiPriority w:val="34"/>
    <w:qFormat/>
    <w:rsid w:val="00F46766"/>
    <w:pPr>
      <w:ind w:left="720"/>
      <w:contextualSpacing/>
    </w:pPr>
  </w:style>
  <w:style w:type="character" w:styleId="IntenseEmphasis">
    <w:name w:val="Intense Emphasis"/>
    <w:basedOn w:val="DefaultParagraphFont"/>
    <w:uiPriority w:val="21"/>
    <w:qFormat/>
    <w:rsid w:val="00F46766"/>
    <w:rPr>
      <w:i/>
      <w:iCs/>
      <w:color w:val="0F4761" w:themeColor="accent1" w:themeShade="BF"/>
    </w:rPr>
  </w:style>
  <w:style w:type="paragraph" w:styleId="IntenseQuote">
    <w:name w:val="Intense Quote"/>
    <w:basedOn w:val="Normal"/>
    <w:next w:val="Normal"/>
    <w:link w:val="IntenseQuoteChar"/>
    <w:uiPriority w:val="30"/>
    <w:qFormat/>
    <w:rsid w:val="00F4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66"/>
    <w:rPr>
      <w:i/>
      <w:iCs/>
      <w:color w:val="0F4761" w:themeColor="accent1" w:themeShade="BF"/>
    </w:rPr>
  </w:style>
  <w:style w:type="character" w:styleId="IntenseReference">
    <w:name w:val="Intense Reference"/>
    <w:basedOn w:val="DefaultParagraphFont"/>
    <w:uiPriority w:val="32"/>
    <w:qFormat/>
    <w:rsid w:val="00F46766"/>
    <w:rPr>
      <w:b/>
      <w:bCs/>
      <w:smallCaps/>
      <w:color w:val="0F4761" w:themeColor="accent1" w:themeShade="BF"/>
      <w:spacing w:val="5"/>
    </w:rPr>
  </w:style>
  <w:style w:type="character" w:styleId="CommentReference">
    <w:name w:val="annotation reference"/>
    <w:basedOn w:val="DefaultParagraphFont"/>
    <w:uiPriority w:val="99"/>
    <w:semiHidden/>
    <w:unhideWhenUsed/>
    <w:rsid w:val="00F46766"/>
    <w:rPr>
      <w:sz w:val="16"/>
      <w:szCs w:val="16"/>
    </w:rPr>
  </w:style>
  <w:style w:type="paragraph" w:styleId="CommentText">
    <w:name w:val="annotation text"/>
    <w:basedOn w:val="Normal"/>
    <w:link w:val="CommentTextChar"/>
    <w:uiPriority w:val="99"/>
    <w:unhideWhenUsed/>
    <w:rsid w:val="00F46766"/>
    <w:rPr>
      <w:sz w:val="20"/>
      <w:szCs w:val="20"/>
    </w:rPr>
  </w:style>
  <w:style w:type="character" w:customStyle="1" w:styleId="CommentTextChar">
    <w:name w:val="Comment Text Char"/>
    <w:basedOn w:val="DefaultParagraphFont"/>
    <w:link w:val="CommentText"/>
    <w:uiPriority w:val="99"/>
    <w:rsid w:val="00F46766"/>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F467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527f93-5752-403e-80d1-f2a7f7fe2faa}" enabled="1" method="Standard" siteId="{9034c6bc-4c08-4727-b3e7-ec2b2844074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Keddie</dc:creator>
  <cp:keywords/>
  <dc:description/>
  <cp:lastModifiedBy>Nicole Keddie</cp:lastModifiedBy>
  <cp:revision>2</cp:revision>
  <dcterms:created xsi:type="dcterms:W3CDTF">2024-11-18T01:25:00Z</dcterms:created>
  <dcterms:modified xsi:type="dcterms:W3CDTF">2024-11-18T01:25:00Z</dcterms:modified>
</cp:coreProperties>
</file>